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BB0" w:rsidRDefault="00EC4BB0" w:rsidP="008F5315">
      <w:pPr>
        <w:ind w:firstLine="567"/>
        <w:jc w:val="center"/>
        <w:rPr>
          <w:rFonts w:eastAsia="Calibri"/>
          <w:sz w:val="28"/>
          <w:szCs w:val="28"/>
          <w:lang w:eastAsia="en-US"/>
        </w:rPr>
      </w:pPr>
      <w:bookmarkStart w:id="0" w:name="_GoBack"/>
      <w:bookmarkEnd w:id="0"/>
    </w:p>
    <w:p w:rsidR="00EC4BB0" w:rsidRPr="00EC4BB0" w:rsidRDefault="00EC4BB0" w:rsidP="00EC4BB0">
      <w:pPr>
        <w:jc w:val="center"/>
      </w:pPr>
      <w:r w:rsidRPr="00EC4BB0">
        <w:rPr>
          <w:noProof/>
        </w:rPr>
        <w:drawing>
          <wp:inline distT="0" distB="0" distL="0" distR="0">
            <wp:extent cx="666750" cy="647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BB0" w:rsidRPr="00EC4BB0" w:rsidRDefault="00EC4BB0" w:rsidP="00EC4BB0">
      <w:pPr>
        <w:jc w:val="center"/>
      </w:pPr>
    </w:p>
    <w:p w:rsidR="00EC4BB0" w:rsidRPr="00EC4BB0" w:rsidRDefault="00EC4BB0" w:rsidP="00EC4BB0">
      <w:pPr>
        <w:jc w:val="center"/>
        <w:rPr>
          <w:b/>
          <w:bCs/>
          <w:spacing w:val="40"/>
        </w:rPr>
      </w:pPr>
      <w:r w:rsidRPr="00EC4BB0">
        <w:rPr>
          <w:b/>
          <w:bCs/>
          <w:spacing w:val="40"/>
        </w:rPr>
        <w:t>МИНИСТЕРСТВО ОБРАЗОВАНИЯ И НАУКИ</w:t>
      </w:r>
    </w:p>
    <w:p w:rsidR="00EC4BB0" w:rsidRPr="00EC4BB0" w:rsidRDefault="00EC4BB0" w:rsidP="00EC4BB0">
      <w:pPr>
        <w:keepNext/>
        <w:jc w:val="center"/>
        <w:outlineLvl w:val="1"/>
        <w:rPr>
          <w:b/>
          <w:bCs/>
          <w:spacing w:val="40"/>
        </w:rPr>
      </w:pPr>
      <w:r w:rsidRPr="00EC4BB0">
        <w:rPr>
          <w:b/>
          <w:bCs/>
          <w:spacing w:val="40"/>
        </w:rPr>
        <w:t>РЕСПУБЛИКИ ТАТАРСТАН</w:t>
      </w:r>
    </w:p>
    <w:p w:rsidR="00EC4BB0" w:rsidRPr="00EC4BB0" w:rsidRDefault="00EC4BB0" w:rsidP="00EC4BB0">
      <w:pPr>
        <w:jc w:val="center"/>
        <w:rPr>
          <w:spacing w:val="40"/>
        </w:rPr>
      </w:pPr>
    </w:p>
    <w:p w:rsidR="00EC4BB0" w:rsidRPr="00EC4BB0" w:rsidRDefault="00EC4BB0" w:rsidP="00EC4BB0">
      <w:pPr>
        <w:keepNext/>
        <w:jc w:val="both"/>
        <w:outlineLvl w:val="1"/>
        <w:rPr>
          <w:b/>
          <w:bCs/>
        </w:rPr>
      </w:pPr>
    </w:p>
    <w:p w:rsidR="00EC4BB0" w:rsidRPr="00EC4BB0" w:rsidRDefault="00EC4BB0" w:rsidP="00EC4BB0">
      <w:pPr>
        <w:pBdr>
          <w:bottom w:val="thinThickSmallGap" w:sz="18" w:space="1" w:color="auto"/>
        </w:pBdr>
        <w:spacing w:after="120"/>
        <w:jc w:val="center"/>
        <w:rPr>
          <w:b/>
          <w:caps/>
          <w:spacing w:val="30"/>
        </w:rPr>
      </w:pPr>
      <w:r w:rsidRPr="00EC4BB0">
        <w:rPr>
          <w:b/>
          <w:caps/>
          <w:spacing w:val="30"/>
        </w:rPr>
        <w:t>ПРЕСС-СЛУЖБА</w:t>
      </w:r>
    </w:p>
    <w:p w:rsidR="00EC4BB0" w:rsidRPr="00EC4BB0" w:rsidRDefault="00EC4BB0" w:rsidP="00EC4BB0">
      <w:pPr>
        <w:suppressAutoHyphens/>
        <w:jc w:val="center"/>
        <w:rPr>
          <w:rFonts w:eastAsia="SimSun"/>
          <w:kern w:val="1"/>
          <w:lang w:eastAsia="hi-IN" w:bidi="hi-IN"/>
        </w:rPr>
      </w:pPr>
      <w:r w:rsidRPr="00EC4BB0">
        <w:t xml:space="preserve">Казань, ул. Кремлевская, д.9                                                </w:t>
      </w:r>
      <w:r w:rsidRPr="00EC4BB0">
        <w:rPr>
          <w:rFonts w:eastAsia="SimSun"/>
          <w:kern w:val="1"/>
          <w:lang w:eastAsia="hi-IN" w:bidi="hi-IN"/>
        </w:rPr>
        <w:t xml:space="preserve">тел. 294-95-29     </w:t>
      </w:r>
      <w:hyperlink r:id="rId6" w:history="1"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monrt</w:t>
        </w:r>
        <w:r w:rsidRPr="00EC4BB0">
          <w:rPr>
            <w:rFonts w:eastAsia="SimSun"/>
            <w:color w:val="0000FF" w:themeColor="hyperlink"/>
            <w:kern w:val="1"/>
            <w:u w:val="single"/>
            <w:lang w:eastAsia="hi-IN" w:bidi="hi-IN"/>
          </w:rPr>
          <w:t>@</w:t>
        </w:r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yandex</w:t>
        </w:r>
        <w:r w:rsidRPr="00EC4BB0">
          <w:rPr>
            <w:rFonts w:eastAsia="SimSun"/>
            <w:color w:val="0000FF" w:themeColor="hyperlink"/>
            <w:kern w:val="1"/>
            <w:u w:val="single"/>
            <w:lang w:eastAsia="hi-IN" w:bidi="hi-IN"/>
          </w:rPr>
          <w:t>.</w:t>
        </w:r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ru</w:t>
        </w:r>
      </w:hyperlink>
    </w:p>
    <w:p w:rsidR="00EC4BB0" w:rsidRPr="00EC4BB0" w:rsidRDefault="00EC4BB0" w:rsidP="00EC4BB0">
      <w:pPr>
        <w:suppressAutoHyphens/>
        <w:jc w:val="center"/>
        <w:rPr>
          <w:rFonts w:eastAsia="SimSun"/>
          <w:color w:val="000080"/>
          <w:kern w:val="1"/>
          <w:lang w:eastAsia="hi-IN" w:bidi="hi-IN"/>
        </w:rPr>
      </w:pPr>
      <w:r w:rsidRPr="00EC4BB0">
        <w:rPr>
          <w:rFonts w:eastAsia="SimSun"/>
          <w:kern w:val="1"/>
          <w:lang w:eastAsia="hi-IN" w:bidi="hi-IN"/>
        </w:rPr>
        <w:t xml:space="preserve">                                                                                                 тел. 294-95-30 </w:t>
      </w:r>
      <w:hyperlink r:id="rId7" w:history="1">
        <w:r w:rsidRPr="00EC4BB0">
          <w:rPr>
            <w:rFonts w:eastAsia="SimSun"/>
            <w:color w:val="0000FF" w:themeColor="hyperlink"/>
            <w:kern w:val="1"/>
            <w:u w:val="single"/>
            <w:lang w:eastAsia="hi-IN" w:bidi="hi-IN"/>
          </w:rPr>
          <w:t>monrt90@yandex.ru</w:t>
        </w:r>
      </w:hyperlink>
    </w:p>
    <w:p w:rsidR="00E51423" w:rsidRDefault="00E51423" w:rsidP="00E51423">
      <w:pPr>
        <w:shd w:val="clear" w:color="auto" w:fill="FFFFFF"/>
        <w:spacing w:after="270" w:line="450" w:lineRule="atLeast"/>
        <w:outlineLvl w:val="1"/>
        <w:rPr>
          <w:rFonts w:ascii="PT Sans" w:hAnsi="PT Sans"/>
          <w:color w:val="303030"/>
          <w:kern w:val="36"/>
          <w:sz w:val="36"/>
          <w:szCs w:val="36"/>
        </w:rPr>
      </w:pPr>
      <w:r>
        <w:rPr>
          <w:rFonts w:ascii="PT Sans" w:hAnsi="PT Sans"/>
          <w:color w:val="303030"/>
          <w:kern w:val="36"/>
          <w:sz w:val="36"/>
          <w:szCs w:val="36"/>
        </w:rPr>
        <w:t>Резкого увеличения родительской платы в детских садах не будет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В связи с многочисленными обращениями родителей детей, посещающих муниципальные дошкольные образовательные организации, осуществляющие образовательную деятельность по образовательным программам дошкольного образования, по вопросу увеличения в 2016 году родительской платы Министерство образования и науки Республики Татарстан сообщает следующее.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С 1 января 2016 года запланировано повышение размера родительской платы за присмотр и уход за ребенком в детских садах республики в среднем на 8% (от 180 до 270 руб.)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Повышение родительской платы связано с ростом расходов на финансовое обеспечение деятельности дошкольных образовательных организаций,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Следует отметить, что большую часть расходов за содержание ребенка в детском саду берет на себя государство (около 70%). Общая стоимость содержания ребенка в детском саду в среднем обходится около 8 тысяч рублей в месяц.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Родительская плата зависит от вида учреждения, режима работы и возраста ребенка. К примеру, сегодня в наиболее распространенном виде детского сада (общеразвивающий) с 10,5 часовым пребыванием ребенка от 3 до 7 лет родительская плата составляет 2563 рубля. С 1 января 2016 года она увеличится на 207 рублей и составит 2770 рублей.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 xml:space="preserve">Вопросы увеличения родительской платы взяты под личный контроль заместителя Премьер-министра Республики Татарстан- министра образования и науки </w:t>
      </w:r>
      <w:proofErr w:type="spellStart"/>
      <w:r>
        <w:rPr>
          <w:rFonts w:ascii="PT Sans" w:hAnsi="PT Sans"/>
          <w:color w:val="303030"/>
          <w:sz w:val="21"/>
          <w:szCs w:val="21"/>
        </w:rPr>
        <w:t>Энгеля</w:t>
      </w:r>
      <w:proofErr w:type="spellEnd"/>
      <w:r>
        <w:rPr>
          <w:rFonts w:ascii="PT Sans" w:hAnsi="PT Sans"/>
          <w:color w:val="303030"/>
          <w:sz w:val="21"/>
          <w:szCs w:val="21"/>
        </w:rPr>
        <w:t xml:space="preserve"> Фаттахова. Вы можете обратиться к нему лично - пишите по адресу:  Engel.Fattahov@tatar.ru 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Телефон «горячей линии» Министерства образования и науки РТ: (843) 294-95-08 работает в рабочие дни с 9:00 до 18:00 часов. Специалисты отдела дошкольного образования не оставят Ваш звонок без внимания и ответят на все вопросы.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Если Вы хотите попасть на прием к министру - каждый вторник с 14.00 до 16.00 заместитель Премьер-министра Республики Татарстан - министр образования и науки Республики Татарстан Энгель Навапович Фаттахов ведет личный прием граждан. 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Предварительная запись по тел.: (843) 292-92-12.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 xml:space="preserve">Свои вопросы вы можете задать и в круглосуточном режиме по электронному </w:t>
      </w:r>
      <w:proofErr w:type="spellStart"/>
      <w:r>
        <w:rPr>
          <w:rFonts w:ascii="PT Sans" w:hAnsi="PT Sans"/>
          <w:color w:val="303030"/>
          <w:sz w:val="21"/>
          <w:szCs w:val="21"/>
        </w:rPr>
        <w:t>адресу:Yolduz.Hisamieva@tatar.ru</w:t>
      </w:r>
      <w:proofErr w:type="spellEnd"/>
      <w:r>
        <w:rPr>
          <w:rFonts w:ascii="PT Sans" w:hAnsi="PT Sans"/>
          <w:color w:val="303030"/>
          <w:sz w:val="21"/>
          <w:szCs w:val="21"/>
        </w:rPr>
        <w:t>. Для уточнения ситуации и оперативного ответа - просьба указывать номер телефона, по которому можно с Вами связаться.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 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Style w:val="a6"/>
          <w:rFonts w:ascii="PT Sans" w:hAnsi="PT Sans"/>
          <w:color w:val="303030"/>
          <w:sz w:val="21"/>
          <w:szCs w:val="21"/>
        </w:rPr>
        <w:t>ВНИМАНИЕ! Все льготы и компенсационные выплаты для родителей сохраняются: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lastRenderedPageBreak/>
        <w:t>1. Компенсация в размере 20% от средней родительской платы на первого ребенка, 50% на второго ребенка, 70% и более на третьего и последующих детей. Эта компенсация выплачивается всем, независимо от дохода граждан.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 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2. Компенсация, установленная на муниципальном уровне. На нее имеют право все семьи, у кого доход на одного члена составляет менее 20 000 руб. Расчет производится в зависимости от размера дохода граждан: до 10 000 руб., от 10 000 до 15 000 руб., от 15 000 до 20 000 руб. Чем меньше доход, тем больше компенсация.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 xml:space="preserve">Так, семья, доход которой меньше 10 000 руб. на одного члена семьи, на первого ребенка, который посещает общеразвивающий 10,5 часовой детский сад, будет получать возврат в размере 279 рублей в соответствии с Законом «Об образовании в РФ» и дополнительную республиканскую компенсацию в размере 829 рублей. Итого, </w:t>
      </w:r>
      <w:proofErr w:type="gramStart"/>
      <w:r>
        <w:rPr>
          <w:rFonts w:ascii="PT Sans" w:hAnsi="PT Sans"/>
          <w:color w:val="303030"/>
          <w:sz w:val="21"/>
          <w:szCs w:val="21"/>
        </w:rPr>
        <w:t>заплатив 2770 рублей родитель получит</w:t>
      </w:r>
      <w:proofErr w:type="gramEnd"/>
      <w:r>
        <w:rPr>
          <w:rFonts w:ascii="PT Sans" w:hAnsi="PT Sans"/>
          <w:color w:val="303030"/>
          <w:sz w:val="21"/>
          <w:szCs w:val="21"/>
        </w:rPr>
        <w:t xml:space="preserve"> компенсацию в размере 1108 рублей. Фактический расход семьи на оплату детского сада составит 1662 рубля.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3. Льготы многодетным семьям. Они оплачивают 50% от установленной родительской платы и также имеют возможность получать компенсации.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4. Дети-инвалиды, дети с туберкулезной интоксикацией, дети-сироты и оставшиеся без попечения родителей посещают детские сады бесплатно.</w:t>
      </w:r>
    </w:p>
    <w:p w:rsidR="00EC4BB0" w:rsidRPr="00EC4BB0" w:rsidRDefault="00EC4BB0" w:rsidP="00EC4BB0"/>
    <w:sectPr w:rsidR="00EC4BB0" w:rsidRPr="00EC4BB0" w:rsidSect="00F23A7C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PT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5E1F2C"/>
    <w:multiLevelType w:val="hybridMultilevel"/>
    <w:tmpl w:val="D6BEAEEE"/>
    <w:lvl w:ilvl="0" w:tplc="5DC0FC5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903F10"/>
    <w:rsid w:val="00057B51"/>
    <w:rsid w:val="000B591B"/>
    <w:rsid w:val="0017027B"/>
    <w:rsid w:val="001C3590"/>
    <w:rsid w:val="001F24C7"/>
    <w:rsid w:val="002268F1"/>
    <w:rsid w:val="0023760D"/>
    <w:rsid w:val="002728D3"/>
    <w:rsid w:val="00286684"/>
    <w:rsid w:val="0048489C"/>
    <w:rsid w:val="004848AF"/>
    <w:rsid w:val="005327BC"/>
    <w:rsid w:val="006636A8"/>
    <w:rsid w:val="00817415"/>
    <w:rsid w:val="00825F1A"/>
    <w:rsid w:val="00884701"/>
    <w:rsid w:val="008F5315"/>
    <w:rsid w:val="008F67E0"/>
    <w:rsid w:val="00903F10"/>
    <w:rsid w:val="00986377"/>
    <w:rsid w:val="009A5866"/>
    <w:rsid w:val="009B2E6D"/>
    <w:rsid w:val="00AB6848"/>
    <w:rsid w:val="00B55F19"/>
    <w:rsid w:val="00C14966"/>
    <w:rsid w:val="00C658ED"/>
    <w:rsid w:val="00CC62A8"/>
    <w:rsid w:val="00D21E67"/>
    <w:rsid w:val="00D457FC"/>
    <w:rsid w:val="00DA5337"/>
    <w:rsid w:val="00DC7698"/>
    <w:rsid w:val="00DD3442"/>
    <w:rsid w:val="00E51423"/>
    <w:rsid w:val="00EC4BB0"/>
    <w:rsid w:val="00F0023D"/>
    <w:rsid w:val="00F51F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  <w:style w:type="character" w:styleId="a6">
    <w:name w:val="Strong"/>
    <w:basedOn w:val="a0"/>
    <w:uiPriority w:val="22"/>
    <w:qFormat/>
    <w:rsid w:val="00E5142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  <w:style w:type="character" w:styleId="a6">
    <w:name w:val="Strong"/>
    <w:basedOn w:val="a0"/>
    <w:uiPriority w:val="22"/>
    <w:qFormat/>
    <w:rsid w:val="00E5142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6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2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05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0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Manurova\AppData\Local\Microsoft\Windows\Temporary%20Internet%20Files\Content.Outlook\ZLX8EHDZ\monrt90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nrt@yandex.ru" TargetMode="Externa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Admin</cp:lastModifiedBy>
  <cp:revision>2</cp:revision>
  <cp:lastPrinted>2015-12-21T13:32:00Z</cp:lastPrinted>
  <dcterms:created xsi:type="dcterms:W3CDTF">2015-12-21T13:32:00Z</dcterms:created>
  <dcterms:modified xsi:type="dcterms:W3CDTF">2015-12-21T13:32:00Z</dcterms:modified>
</cp:coreProperties>
</file>